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ED" w:rsidRDefault="00D60DED">
      <w:r w:rsidRPr="00D60DED">
        <w:t>http://www.minirugby.it/minirugby/content/view/3417/2/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098"/>
        <w:gridCol w:w="270"/>
        <w:gridCol w:w="270"/>
      </w:tblGrid>
      <w:tr w:rsidR="00D60DED" w:rsidRPr="00D60DED" w:rsidTr="00D60DED">
        <w:trPr>
          <w:trHeight w:val="525"/>
        </w:trPr>
        <w:tc>
          <w:tcPr>
            <w:tcW w:w="4720" w:type="pct"/>
            <w:hideMark/>
          </w:tcPr>
          <w:p w:rsidR="00D60DED" w:rsidRPr="00D60DED" w:rsidRDefault="00D60DED" w:rsidP="00D60DED">
            <w:pPr>
              <w:spacing w:after="0" w:line="336" w:lineRule="auto"/>
              <w:rPr>
                <w:rFonts w:ascii="Georgia" w:eastAsia="Times New Roman" w:hAnsi="Georgia" w:cs="Arial"/>
                <w:smallCaps/>
                <w:color w:val="000000"/>
                <w:sz w:val="27"/>
                <w:szCs w:val="27"/>
                <w:lang w:eastAsia="it-IT"/>
              </w:rPr>
            </w:pPr>
            <w:r w:rsidRPr="00D60DED">
              <w:rPr>
                <w:rFonts w:ascii="Georgia" w:eastAsia="Times New Roman" w:hAnsi="Georgia" w:cs="Arial"/>
                <w:smallCaps/>
                <w:color w:val="000000"/>
                <w:sz w:val="27"/>
                <w:szCs w:val="27"/>
                <w:lang w:eastAsia="it-IT"/>
              </w:rPr>
              <w:t xml:space="preserve">RUGBY PARMA, al lavoro Jean </w:t>
            </w:r>
            <w:proofErr w:type="spellStart"/>
            <w:r w:rsidRPr="00D60DED">
              <w:rPr>
                <w:rFonts w:ascii="Georgia" w:eastAsia="Times New Roman" w:hAnsi="Georgia" w:cs="Arial"/>
                <w:smallCaps/>
                <w:color w:val="000000"/>
                <w:sz w:val="27"/>
                <w:szCs w:val="27"/>
                <w:lang w:eastAsia="it-IT"/>
              </w:rPr>
              <w:t>Bidal</w:t>
            </w:r>
            <w:proofErr w:type="spellEnd"/>
            <w:r w:rsidRPr="00D60DED">
              <w:rPr>
                <w:rFonts w:ascii="Georgia" w:eastAsia="Times New Roman" w:hAnsi="Georgia" w:cs="Arial"/>
                <w:smallCaps/>
                <w:color w:val="000000"/>
                <w:sz w:val="27"/>
                <w:szCs w:val="27"/>
                <w:lang w:eastAsia="it-IT"/>
              </w:rPr>
              <w:t xml:space="preserve"> </w:t>
            </w:r>
          </w:p>
        </w:tc>
        <w:tc>
          <w:tcPr>
            <w:tcW w:w="140" w:type="pct"/>
            <w:vAlign w:val="center"/>
            <w:hideMark/>
          </w:tcPr>
          <w:p w:rsidR="00D60DED" w:rsidRPr="00D60DED" w:rsidRDefault="00D60DED" w:rsidP="00D60DED">
            <w:pPr>
              <w:spacing w:after="0" w:line="336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Immagine 1" descr="Stampa">
                    <a:hlinkClick xmlns:a="http://schemas.openxmlformats.org/drawingml/2006/main" r:id="rId4" tgtFrame="_blank" tooltip="Stamp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mpa">
                            <a:hlinkClick r:id="rId4" tgtFrame="_blank" tooltip="Stampa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pct"/>
            <w:vAlign w:val="center"/>
            <w:hideMark/>
          </w:tcPr>
          <w:p w:rsidR="00D60DED" w:rsidRPr="00D60DED" w:rsidRDefault="00D60DED" w:rsidP="00D60DED">
            <w:pPr>
              <w:spacing w:after="0" w:line="336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7"/>
                <w:szCs w:val="17"/>
                <w:lang w:eastAsia="it-IT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Immagine 2" descr="E-mail">
                    <a:hlinkClick xmlns:a="http://schemas.openxmlformats.org/drawingml/2006/main" r:id="rId6" tgtFrame="_blank" tooltip="E-mail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6" tgtFrame="_blank" tooltip="E-mail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0DED" w:rsidRPr="00D60DED" w:rsidRDefault="00D60DED" w:rsidP="00D60DED">
      <w:pPr>
        <w:spacing w:after="0" w:line="336" w:lineRule="auto"/>
        <w:rPr>
          <w:rFonts w:ascii="Arial" w:eastAsia="Times New Roman" w:hAnsi="Arial" w:cs="Arial"/>
          <w:vanish/>
          <w:color w:val="333333"/>
          <w:sz w:val="17"/>
          <w:szCs w:val="17"/>
          <w:lang w:eastAsia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D60DED" w:rsidRPr="00D60DED">
        <w:trPr>
          <w:trHeight w:val="375"/>
        </w:trPr>
        <w:tc>
          <w:tcPr>
            <w:tcW w:w="0" w:type="auto"/>
            <w:hideMark/>
          </w:tcPr>
          <w:p w:rsidR="00D60DED" w:rsidRPr="00D60DED" w:rsidRDefault="00D60DED" w:rsidP="00D60DED">
            <w:pPr>
              <w:spacing w:after="0" w:line="336" w:lineRule="auto"/>
              <w:rPr>
                <w:rFonts w:ascii="Arial" w:eastAsia="Times New Roman" w:hAnsi="Arial" w:cs="Arial"/>
                <w:b/>
                <w:bCs/>
                <w:color w:val="999999"/>
                <w:sz w:val="15"/>
                <w:szCs w:val="15"/>
                <w:lang w:eastAsia="it-IT"/>
              </w:rPr>
            </w:pPr>
            <w:r w:rsidRPr="00D60DED">
              <w:rPr>
                <w:rFonts w:ascii="Arial" w:eastAsia="Times New Roman" w:hAnsi="Arial" w:cs="Arial"/>
                <w:b/>
                <w:bCs/>
                <w:color w:val="999999"/>
                <w:sz w:val="15"/>
                <w:szCs w:val="15"/>
                <w:lang w:eastAsia="it-IT"/>
              </w:rPr>
              <w:t xml:space="preserve">lunedì 21 febbraio 2011 </w:t>
            </w:r>
          </w:p>
        </w:tc>
      </w:tr>
      <w:tr w:rsidR="00D60DED" w:rsidRPr="00D60DED">
        <w:tc>
          <w:tcPr>
            <w:tcW w:w="0" w:type="auto"/>
            <w:hideMark/>
          </w:tcPr>
          <w:p w:rsidR="00D60DED" w:rsidRPr="00D60DED" w:rsidRDefault="00D60DED" w:rsidP="00D60DED">
            <w:pPr>
              <w:spacing w:after="0" w:line="336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  <w:lang w:eastAsia="it-IT"/>
              </w:rPr>
              <w:drawing>
                <wp:inline distT="0" distB="0" distL="0" distR="0">
                  <wp:extent cx="809625" cy="1104900"/>
                  <wp:effectExtent l="19050" t="0" r="9525" b="0"/>
                  <wp:docPr id="3" name="Immagine 3" descr="Rugby Parma 1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ugby Parma 19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 xml:space="preserve">Il prossimo appuntamento di alta formazione per giocatori e allenatori si terrà con Jean </w:t>
            </w:r>
            <w:proofErr w:type="spellStart"/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Bidal</w:t>
            </w:r>
            <w:proofErr w:type="spellEnd"/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 xml:space="preserve"> a partire da oggi. L’intervento del tecnico francese sarà pertanto all’interno della normale programmazione degli allenamenti e riguarderà tutte le categorie.</w:t>
            </w:r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br/>
              <w:t xml:space="preserve">Il direttore tecnico Daniele </w:t>
            </w:r>
            <w:proofErr w:type="spellStart"/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Tebaldi</w:t>
            </w:r>
            <w:proofErr w:type="spellEnd"/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 xml:space="preserve"> continuità con i precedenti incontri, di seguire per il minirugby (under 6-8-10-12) un percorso progressivo motivante sotto l’aspetto affettivo per il controllo della paura al contatto con il suolo e con l’avversario. L’obiettivo è di aiutare i ragazzi con suggerimenti tecnico-tattici a migliorare la qualità ed efficacia del placcaggio.</w:t>
            </w:r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br/>
              <w:t xml:space="preserve">L’under 14, che sarà protagonista del Torneo internazionale di categoria il 27 febbraio insieme a squadre di eccezionale valore come la compagine francese del Tolone, il Treviso, il Rovigo e il </w:t>
            </w:r>
            <w:proofErr w:type="spellStart"/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Cus</w:t>
            </w:r>
            <w:proofErr w:type="spellEnd"/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 xml:space="preserve"> Padova, oltre a Amatori Parma, Noceto e </w:t>
            </w:r>
            <w:proofErr w:type="spellStart"/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Colorno</w:t>
            </w:r>
            <w:proofErr w:type="spellEnd"/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 xml:space="preserve">, lavorerà sulla capacità di comprendere la situazione difensiva (parità o soprannumero offensivo); quale distanza tenere dal punto d’incontro, quale variazione di velocità nella salita, quale angolo di intervento nel placcaggio, il controllo dei piedi e l’esplosività delle gambe sul bersaglio offensivo. </w:t>
            </w:r>
          </w:p>
          <w:p w:rsidR="00D60DED" w:rsidRPr="00D60DED" w:rsidRDefault="00D60DED" w:rsidP="00D60DED">
            <w:pPr>
              <w:spacing w:before="100" w:beforeAutospacing="1" w:after="100" w:afterAutospacing="1" w:line="336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</w:pPr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 xml:space="preserve">L’under 16-18 e serie C lavoreranno a livello offensivo sulla seconda linea di attacco e sul sostegno di conservazione della palla nella continuità dopo il contatto, oltre la linea difensiva. </w:t>
            </w:r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br/>
              <w:t xml:space="preserve">In Queste categorie, al termine della seduta di allenamento si concentreranno in modo specifico con il gruppo della mischia sul gioco in piedi, sulla capacità di organizzare efficacemente una </w:t>
            </w:r>
            <w:proofErr w:type="spellStart"/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maul</w:t>
            </w:r>
            <w:proofErr w:type="spellEnd"/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 xml:space="preserve">, sulle qualità tecniche dell’ingaggio, le legature e l’allontanamento della palla dalla pressione avversaria, oltre alla trasformazione della </w:t>
            </w:r>
            <w:proofErr w:type="spellStart"/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>maul</w:t>
            </w:r>
            <w:proofErr w:type="spellEnd"/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t xml:space="preserve"> in un gioco di rilancio rapido anticipato. </w:t>
            </w:r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br/>
            </w:r>
            <w:r w:rsidRPr="00D60DED">
              <w:rPr>
                <w:rFonts w:ascii="Arial" w:eastAsia="Times New Roman" w:hAnsi="Arial" w:cs="Arial"/>
                <w:color w:val="333333"/>
                <w:sz w:val="17"/>
                <w:szCs w:val="17"/>
                <w:lang w:eastAsia="it-IT"/>
              </w:rPr>
              <w:br/>
              <w:t>Info: Rugby Parma 1931</w:t>
            </w:r>
          </w:p>
        </w:tc>
      </w:tr>
    </w:tbl>
    <w:p w:rsidR="00C56353" w:rsidRDefault="00C56353"/>
    <w:sectPr w:rsidR="00C56353" w:rsidSect="00C563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60DED"/>
    <w:rsid w:val="001C328E"/>
    <w:rsid w:val="00411CC8"/>
    <w:rsid w:val="0081632C"/>
    <w:rsid w:val="00825A7D"/>
    <w:rsid w:val="00C56353"/>
    <w:rsid w:val="00D6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63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60DED"/>
    <w:pPr>
      <w:spacing w:before="100" w:beforeAutospacing="1" w:after="100" w:afterAutospacing="1" w:line="336" w:lineRule="auto"/>
    </w:pPr>
    <w:rPr>
      <w:rFonts w:ascii="Arial" w:eastAsia="Times New Roman" w:hAnsi="Arial" w:cs="Arial"/>
      <w:color w:val="333333"/>
      <w:sz w:val="17"/>
      <w:szCs w:val="1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irugby.it/minirugby/index2.php?option=com_content&amp;task=emailform&amp;id=3417&amp;itemid=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minirugby.it/minirugby/index2.php?option=com_content&amp;task=view&amp;id=3417&amp;pop=1&amp;page=0&amp;Itemid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Giulio</cp:lastModifiedBy>
  <cp:revision>1</cp:revision>
  <cp:lastPrinted>2011-02-21T14:09:00Z</cp:lastPrinted>
  <dcterms:created xsi:type="dcterms:W3CDTF">2011-02-21T14:08:00Z</dcterms:created>
  <dcterms:modified xsi:type="dcterms:W3CDTF">2011-02-21T14:09:00Z</dcterms:modified>
</cp:coreProperties>
</file>